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09E9" w:rsidRPr="00CC09E9" w:rsidRDefault="00CC09E9" w:rsidP="00CC09E9">
      <w:pPr>
        <w:spacing w:after="72" w:line="240" w:lineRule="atLeast"/>
        <w:textAlignment w:val="baseline"/>
        <w:outlineLvl w:val="0"/>
        <w:rPr>
          <w:rFonts w:ascii="Helvetica" w:eastAsia="Times New Roman" w:hAnsi="Helvetica" w:cs="Helvetica"/>
          <w:b/>
          <w:bCs/>
          <w:color w:val="222222"/>
          <w:kern w:val="36"/>
          <w:sz w:val="60"/>
          <w:szCs w:val="60"/>
          <w:lang w:val="fr-CA" w:eastAsia="en-CA"/>
        </w:rPr>
      </w:pPr>
      <w:r w:rsidRPr="00CC09E9">
        <w:rPr>
          <w:rFonts w:ascii="Helvetica" w:eastAsia="Times New Roman" w:hAnsi="Helvetica" w:cs="Helvetica"/>
          <w:b/>
          <w:bCs/>
          <w:color w:val="222222"/>
          <w:kern w:val="36"/>
          <w:sz w:val="60"/>
          <w:szCs w:val="60"/>
          <w:lang w:val="fr-CA" w:eastAsia="en-CA"/>
        </w:rPr>
        <w:t xml:space="preserve">Exposition </w:t>
      </w:r>
      <w:proofErr w:type="spellStart"/>
      <w:r w:rsidRPr="00CC09E9">
        <w:rPr>
          <w:rFonts w:ascii="Helvetica" w:eastAsia="Times New Roman" w:hAnsi="Helvetica" w:cs="Helvetica"/>
          <w:b/>
          <w:bCs/>
          <w:color w:val="222222"/>
          <w:kern w:val="36"/>
          <w:sz w:val="60"/>
          <w:szCs w:val="60"/>
          <w:lang w:val="fr-CA" w:eastAsia="en-CA"/>
        </w:rPr>
        <w:t>Arccos</w:t>
      </w:r>
      <w:proofErr w:type="spellEnd"/>
      <w:r w:rsidRPr="00CC09E9">
        <w:rPr>
          <w:rFonts w:ascii="Helvetica" w:eastAsia="Times New Roman" w:hAnsi="Helvetica" w:cs="Helvetica"/>
          <w:b/>
          <w:bCs/>
          <w:color w:val="222222"/>
          <w:kern w:val="36"/>
          <w:sz w:val="60"/>
          <w:szCs w:val="60"/>
          <w:lang w:val="fr-CA" w:eastAsia="en-CA"/>
        </w:rPr>
        <w:t xml:space="preserve"> d’Anna Rail: l’arche sous tous ses angles</w:t>
      </w:r>
    </w:p>
    <w:p w:rsidR="00CC09E9" w:rsidRPr="00CC09E9" w:rsidRDefault="00CC09E9" w:rsidP="00CC09E9">
      <w:pPr>
        <w:numPr>
          <w:ilvl w:val="0"/>
          <w:numId w:val="1"/>
        </w:numPr>
        <w:spacing w:after="0" w:line="450" w:lineRule="atLeast"/>
        <w:ind w:left="0" w:right="144"/>
        <w:textAlignment w:val="baseline"/>
        <w:rPr>
          <w:rFonts w:ascii="Helvetica" w:eastAsia="Times New Roman" w:hAnsi="Helvetica" w:cs="Helvetica"/>
          <w:color w:val="757575"/>
          <w:sz w:val="19"/>
          <w:szCs w:val="19"/>
          <w:lang w:eastAsia="en-CA"/>
        </w:rPr>
      </w:pPr>
      <w:proofErr w:type="spellStart"/>
      <w:r w:rsidRPr="00CC09E9">
        <w:rPr>
          <w:rFonts w:ascii="Helvetica" w:eastAsia="Times New Roman" w:hAnsi="Helvetica" w:cs="Helvetica"/>
          <w:color w:val="757575"/>
          <w:sz w:val="19"/>
          <w:szCs w:val="19"/>
          <w:lang w:eastAsia="en-CA"/>
        </w:rPr>
        <w:t>Acadie</w:t>
      </w:r>
      <w:proofErr w:type="spellEnd"/>
      <w:r w:rsidRPr="00CC09E9">
        <w:rPr>
          <w:rFonts w:ascii="Helvetica" w:eastAsia="Times New Roman" w:hAnsi="Helvetica" w:cs="Helvetica"/>
          <w:color w:val="757575"/>
          <w:sz w:val="19"/>
          <w:szCs w:val="19"/>
          <w:lang w:eastAsia="en-CA"/>
        </w:rPr>
        <w:t xml:space="preserve"> Nouvelle</w:t>
      </w:r>
    </w:p>
    <w:p w:rsidR="00CC09E9" w:rsidRPr="00CC09E9" w:rsidRDefault="00CC09E9" w:rsidP="00CC09E9">
      <w:pPr>
        <w:numPr>
          <w:ilvl w:val="0"/>
          <w:numId w:val="1"/>
        </w:numPr>
        <w:spacing w:after="0" w:line="450" w:lineRule="atLeast"/>
        <w:ind w:left="0" w:right="144"/>
        <w:textAlignment w:val="baseline"/>
        <w:rPr>
          <w:rFonts w:ascii="Helvetica" w:eastAsia="Times New Roman" w:hAnsi="Helvetica" w:cs="Helvetica"/>
          <w:color w:val="757575"/>
          <w:sz w:val="19"/>
          <w:szCs w:val="19"/>
          <w:lang w:eastAsia="en-CA"/>
        </w:rPr>
      </w:pPr>
      <w:r w:rsidRPr="00CC09E9">
        <w:rPr>
          <w:rFonts w:ascii="Helvetica" w:eastAsia="Times New Roman" w:hAnsi="Helvetica" w:cs="Helvetica"/>
          <w:color w:val="757575"/>
          <w:sz w:val="19"/>
          <w:szCs w:val="19"/>
          <w:lang w:eastAsia="en-CA"/>
        </w:rPr>
        <w:t>7 Oct 2026</w:t>
      </w:r>
    </w:p>
    <w:p w:rsidR="00CC09E9" w:rsidRDefault="00CC09E9" w:rsidP="00CC09E9">
      <w:pPr>
        <w:numPr>
          <w:ilvl w:val="0"/>
          <w:numId w:val="1"/>
        </w:numPr>
        <w:spacing w:after="0" w:line="450" w:lineRule="atLeast"/>
        <w:ind w:left="0" w:right="144"/>
        <w:textAlignment w:val="baseline"/>
        <w:rPr>
          <w:rFonts w:ascii="Helvetica" w:eastAsia="Times New Roman" w:hAnsi="Helvetica" w:cs="Helvetica"/>
          <w:color w:val="757575"/>
          <w:sz w:val="19"/>
          <w:szCs w:val="19"/>
          <w:lang w:val="fr-CA" w:eastAsia="en-CA"/>
        </w:rPr>
      </w:pPr>
      <w:r w:rsidRPr="00CC09E9">
        <w:rPr>
          <w:rFonts w:ascii="Helvetica" w:eastAsia="Times New Roman" w:hAnsi="Helvetica" w:cs="Helvetica"/>
          <w:color w:val="757575"/>
          <w:sz w:val="19"/>
          <w:szCs w:val="19"/>
          <w:lang w:val="fr-CA" w:eastAsia="en-CA"/>
        </w:rPr>
        <w:t xml:space="preserve">Sylvie Mousseau </w:t>
      </w:r>
      <w:proofErr w:type="spellStart"/>
      <w:r w:rsidRPr="00CC09E9">
        <w:rPr>
          <w:rFonts w:ascii="Helvetica" w:eastAsia="Times New Roman" w:hAnsi="Helvetica" w:cs="Helvetica"/>
          <w:color w:val="757575"/>
          <w:sz w:val="19"/>
          <w:szCs w:val="19"/>
          <w:lang w:val="fr-CA" w:eastAsia="en-CA"/>
        </w:rPr>
        <w:t>sylvie.mousseau@acadienouvelle.com</w:t>
      </w:r>
      <w:proofErr w:type="spellEnd"/>
      <w:r w:rsidRPr="00CC09E9">
        <w:rPr>
          <w:rFonts w:ascii="Helvetica" w:eastAsia="Times New Roman" w:hAnsi="Helvetica" w:cs="Helvetica"/>
          <w:color w:val="757575"/>
          <w:sz w:val="19"/>
          <w:szCs w:val="19"/>
          <w:lang w:val="fr-CA" w:eastAsia="en-CA"/>
        </w:rPr>
        <w:t xml:space="preserve"> @</w:t>
      </w:r>
      <w:proofErr w:type="spellStart"/>
      <w:r w:rsidRPr="00CC09E9">
        <w:rPr>
          <w:rFonts w:ascii="Helvetica" w:eastAsia="Times New Roman" w:hAnsi="Helvetica" w:cs="Helvetica"/>
          <w:color w:val="757575"/>
          <w:sz w:val="19"/>
          <w:szCs w:val="19"/>
          <w:lang w:val="fr-CA" w:eastAsia="en-CA"/>
        </w:rPr>
        <w:t>SylvieMousseau1</w:t>
      </w:r>
      <w:proofErr w:type="spellEnd"/>
    </w:p>
    <w:p w:rsidR="00CC09E9" w:rsidRPr="00CC09E9" w:rsidRDefault="00CC09E9" w:rsidP="00CC09E9">
      <w:pPr>
        <w:numPr>
          <w:ilvl w:val="0"/>
          <w:numId w:val="1"/>
        </w:numPr>
        <w:spacing w:after="0" w:line="450" w:lineRule="atLeast"/>
        <w:ind w:left="0" w:right="144"/>
        <w:textAlignment w:val="baseline"/>
        <w:rPr>
          <w:rFonts w:ascii="Helvetica" w:eastAsia="Times New Roman" w:hAnsi="Helvetica" w:cs="Helvetica"/>
          <w:color w:val="757575"/>
          <w:sz w:val="19"/>
          <w:szCs w:val="19"/>
          <w:lang w:val="fr-CA" w:eastAsia="en-CA"/>
        </w:rPr>
      </w:pPr>
      <w:bookmarkStart w:id="0" w:name="_GoBack"/>
      <w:bookmarkEnd w:id="0"/>
    </w:p>
    <w:p w:rsidR="00CC09E9" w:rsidRPr="00CC09E9" w:rsidRDefault="00CC09E9" w:rsidP="00CC09E9">
      <w:pPr>
        <w:spacing w:after="0" w:line="240" w:lineRule="auto"/>
        <w:rPr>
          <w:rFonts w:ascii="Times New Roman" w:eastAsia="Times New Roman" w:hAnsi="Times New Roman" w:cs="Times New Roman"/>
          <w:sz w:val="24"/>
          <w:szCs w:val="24"/>
          <w:lang w:eastAsia="en-CA"/>
        </w:rPr>
      </w:pPr>
      <w:r w:rsidRPr="00CC09E9">
        <w:rPr>
          <w:rFonts w:ascii="Times New Roman" w:eastAsia="Times New Roman" w:hAnsi="Times New Roman" w:cs="Times New Roman"/>
          <w:noProof/>
          <w:sz w:val="24"/>
          <w:szCs w:val="24"/>
          <w:lang w:eastAsia="en-CA"/>
        </w:rPr>
        <w:drawing>
          <wp:inline distT="0" distB="0" distL="0" distR="0">
            <wp:extent cx="3440430" cy="2479675"/>
            <wp:effectExtent l="0" t="0" r="7620" b="0"/>
            <wp:docPr id="1" name="Picture 1" descr="https://t.prcdn.co/img?regionKey=2iOAaRcLEeJKZhoZqe3h7A%3D%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prcdn.co/img?regionKey=2iOAaRcLEeJKZhoZqe3h7A%3D%3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40430" cy="2479675"/>
                    </a:xfrm>
                    <a:prstGeom prst="rect">
                      <a:avLst/>
                    </a:prstGeom>
                    <a:noFill/>
                    <a:ln>
                      <a:noFill/>
                    </a:ln>
                  </pic:spPr>
                </pic:pic>
              </a:graphicData>
            </a:graphic>
          </wp:inline>
        </w:drawing>
      </w:r>
    </w:p>
    <w:p w:rsidR="00CC09E9" w:rsidRDefault="00CC09E9" w:rsidP="00CC09E9">
      <w:pPr>
        <w:spacing w:after="0" w:line="240" w:lineRule="auto"/>
        <w:textAlignment w:val="baseline"/>
        <w:rPr>
          <w:rFonts w:ascii="Times New Roman" w:eastAsia="Times New Roman" w:hAnsi="Times New Roman" w:cs="Times New Roman"/>
          <w:color w:val="000000"/>
          <w:sz w:val="24"/>
          <w:szCs w:val="24"/>
          <w:lang w:val="fr-CA" w:eastAsia="en-CA"/>
        </w:rPr>
      </w:pPr>
    </w:p>
    <w:p w:rsidR="00CC09E9" w:rsidRPr="00CC09E9" w:rsidRDefault="00CC09E9" w:rsidP="00CC09E9">
      <w:pPr>
        <w:spacing w:after="0" w:line="276" w:lineRule="auto"/>
        <w:textAlignment w:val="baseline"/>
        <w:rPr>
          <w:rFonts w:ascii="Times New Roman" w:eastAsia="Times New Roman" w:hAnsi="Times New Roman" w:cs="Times New Roman"/>
          <w:color w:val="000000"/>
          <w:sz w:val="24"/>
          <w:szCs w:val="24"/>
          <w:lang w:val="fr-CA" w:eastAsia="en-CA"/>
        </w:rPr>
      </w:pPr>
      <w:r w:rsidRPr="00CC09E9">
        <w:rPr>
          <w:rFonts w:ascii="Times New Roman" w:eastAsia="Times New Roman" w:hAnsi="Times New Roman" w:cs="Times New Roman"/>
          <w:color w:val="000000"/>
          <w:sz w:val="24"/>
          <w:szCs w:val="24"/>
          <w:lang w:val="fr-CA" w:eastAsia="en-CA"/>
        </w:rPr>
        <w:t>Pour sa nouvelle collection d’</w:t>
      </w:r>
      <w:proofErr w:type="spellStart"/>
      <w:r w:rsidRPr="00CC09E9">
        <w:rPr>
          <w:rFonts w:ascii="Times New Roman" w:eastAsia="Times New Roman" w:hAnsi="Times New Roman" w:cs="Times New Roman"/>
          <w:color w:val="000000"/>
          <w:sz w:val="24"/>
          <w:szCs w:val="24"/>
          <w:lang w:val="fr-CA" w:eastAsia="en-CA"/>
        </w:rPr>
        <w:t>oeuvres</w:t>
      </w:r>
      <w:proofErr w:type="spellEnd"/>
      <w:r w:rsidRPr="00CC09E9">
        <w:rPr>
          <w:rFonts w:ascii="Times New Roman" w:eastAsia="Times New Roman" w:hAnsi="Times New Roman" w:cs="Times New Roman"/>
          <w:color w:val="000000"/>
          <w:sz w:val="24"/>
          <w:szCs w:val="24"/>
          <w:lang w:val="fr-CA" w:eastAsia="en-CA"/>
        </w:rPr>
        <w:t xml:space="preserve"> au batik et à l’aquarelle, Anna Rail a exploré le motif de l’arche comme symbole de force collective. À chaque nouvelle exposition, l’artiste de Dieppe tente de se renouveler et de repousser les frontières de sa pratique artistique.</w:t>
      </w:r>
      <w:r>
        <w:rPr>
          <w:rFonts w:ascii="Times New Roman" w:eastAsia="Times New Roman" w:hAnsi="Times New Roman" w:cs="Times New Roman"/>
          <w:color w:val="000000"/>
          <w:sz w:val="24"/>
          <w:szCs w:val="24"/>
          <w:lang w:val="fr-CA" w:eastAsia="en-CA"/>
        </w:rPr>
        <w:br/>
      </w:r>
    </w:p>
    <w:p w:rsidR="00CC09E9" w:rsidRPr="00CC09E9" w:rsidRDefault="00CC09E9" w:rsidP="00CC09E9">
      <w:pPr>
        <w:spacing w:after="0" w:line="276" w:lineRule="auto"/>
        <w:textAlignment w:val="baseline"/>
        <w:rPr>
          <w:rFonts w:ascii="Times New Roman" w:eastAsia="Times New Roman" w:hAnsi="Times New Roman" w:cs="Times New Roman"/>
          <w:color w:val="000000"/>
          <w:sz w:val="24"/>
          <w:szCs w:val="24"/>
          <w:lang w:val="fr-CA" w:eastAsia="en-CA"/>
        </w:rPr>
      </w:pPr>
      <w:r w:rsidRPr="00CC09E9">
        <w:rPr>
          <w:rFonts w:ascii="Times New Roman" w:eastAsia="Times New Roman" w:hAnsi="Times New Roman" w:cs="Times New Roman"/>
          <w:color w:val="000000"/>
          <w:sz w:val="24"/>
          <w:szCs w:val="24"/>
          <w:lang w:val="fr-CA" w:eastAsia="en-CA"/>
        </w:rPr>
        <w:t xml:space="preserve">Cinq grandes </w:t>
      </w:r>
      <w:proofErr w:type="spellStart"/>
      <w:r w:rsidRPr="00CC09E9">
        <w:rPr>
          <w:rFonts w:ascii="Times New Roman" w:eastAsia="Times New Roman" w:hAnsi="Times New Roman" w:cs="Times New Roman"/>
          <w:color w:val="000000"/>
          <w:sz w:val="24"/>
          <w:szCs w:val="24"/>
          <w:lang w:val="fr-CA" w:eastAsia="en-CA"/>
        </w:rPr>
        <w:t>oeuvres</w:t>
      </w:r>
      <w:proofErr w:type="spellEnd"/>
      <w:r w:rsidRPr="00CC09E9">
        <w:rPr>
          <w:rFonts w:ascii="Times New Roman" w:eastAsia="Times New Roman" w:hAnsi="Times New Roman" w:cs="Times New Roman"/>
          <w:color w:val="000000"/>
          <w:sz w:val="24"/>
          <w:szCs w:val="24"/>
          <w:lang w:val="fr-CA" w:eastAsia="en-CA"/>
        </w:rPr>
        <w:t xml:space="preserve"> sont rassemblées dans l’exposition </w:t>
      </w:r>
      <w:proofErr w:type="spellStart"/>
      <w:r w:rsidRPr="00CC09E9">
        <w:rPr>
          <w:rFonts w:ascii="Times New Roman" w:eastAsia="Times New Roman" w:hAnsi="Times New Roman" w:cs="Times New Roman"/>
          <w:color w:val="000000"/>
          <w:sz w:val="24"/>
          <w:szCs w:val="24"/>
          <w:lang w:val="fr-CA" w:eastAsia="en-CA"/>
        </w:rPr>
        <w:t>Arccos</w:t>
      </w:r>
      <w:proofErr w:type="spellEnd"/>
      <w:r w:rsidRPr="00CC09E9">
        <w:rPr>
          <w:rFonts w:ascii="Times New Roman" w:eastAsia="Times New Roman" w:hAnsi="Times New Roman" w:cs="Times New Roman"/>
          <w:color w:val="000000"/>
          <w:sz w:val="24"/>
          <w:szCs w:val="24"/>
          <w:lang w:val="fr-CA" w:eastAsia="en-CA"/>
        </w:rPr>
        <w:t xml:space="preserve"> (qui signifie arche en espagnol) présentée à la Galerie 12 à Moncton. Seule artiste en Acadie et dans les Provinces maritimes - du moins d’après ses recherches - à réaliser des batiks contemporains sur papier japonais, Anna Rail se spécialise dans cette technique originale depuis une vingtaine d’années.</w:t>
      </w:r>
      <w:r>
        <w:rPr>
          <w:rFonts w:ascii="Times New Roman" w:eastAsia="Times New Roman" w:hAnsi="Times New Roman" w:cs="Times New Roman"/>
          <w:color w:val="000000"/>
          <w:sz w:val="24"/>
          <w:szCs w:val="24"/>
          <w:lang w:val="fr-CA" w:eastAsia="en-CA"/>
        </w:rPr>
        <w:t xml:space="preserve"> </w:t>
      </w:r>
      <w:r w:rsidRPr="00CC09E9">
        <w:rPr>
          <w:rFonts w:ascii="Times New Roman" w:eastAsia="Times New Roman" w:hAnsi="Times New Roman" w:cs="Times New Roman"/>
          <w:color w:val="000000"/>
          <w:sz w:val="24"/>
          <w:szCs w:val="24"/>
          <w:lang w:val="fr-CA" w:eastAsia="en-CA"/>
        </w:rPr>
        <w:t xml:space="preserve">Sa pratique se distancie du batik traditionnel sur tissus. Pour créer ses </w:t>
      </w:r>
      <w:proofErr w:type="spellStart"/>
      <w:r w:rsidRPr="00CC09E9">
        <w:rPr>
          <w:rFonts w:ascii="Times New Roman" w:eastAsia="Times New Roman" w:hAnsi="Times New Roman" w:cs="Times New Roman"/>
          <w:color w:val="000000"/>
          <w:sz w:val="24"/>
          <w:szCs w:val="24"/>
          <w:lang w:val="fr-CA" w:eastAsia="en-CA"/>
        </w:rPr>
        <w:t>oeuvres</w:t>
      </w:r>
      <w:proofErr w:type="spellEnd"/>
      <w:r w:rsidRPr="00CC09E9">
        <w:rPr>
          <w:rFonts w:ascii="Times New Roman" w:eastAsia="Times New Roman" w:hAnsi="Times New Roman" w:cs="Times New Roman"/>
          <w:color w:val="000000"/>
          <w:sz w:val="24"/>
          <w:szCs w:val="24"/>
          <w:lang w:val="fr-CA" w:eastAsia="en-CA"/>
        </w:rPr>
        <w:t>, elle utilise du papier artisanal japonais de type Ginwashi, de l’aquarelle et de la cire.</w:t>
      </w:r>
      <w:r>
        <w:rPr>
          <w:rFonts w:ascii="Times New Roman" w:eastAsia="Times New Roman" w:hAnsi="Times New Roman" w:cs="Times New Roman"/>
          <w:color w:val="000000"/>
          <w:sz w:val="24"/>
          <w:szCs w:val="24"/>
          <w:lang w:val="fr-CA" w:eastAsia="en-CA"/>
        </w:rPr>
        <w:br/>
      </w:r>
    </w:p>
    <w:p w:rsidR="00CC09E9" w:rsidRPr="00CC09E9" w:rsidRDefault="00CC09E9" w:rsidP="00CC09E9">
      <w:pPr>
        <w:spacing w:after="0" w:line="276" w:lineRule="auto"/>
        <w:textAlignment w:val="baseline"/>
        <w:rPr>
          <w:rFonts w:ascii="Times New Roman" w:eastAsia="Times New Roman" w:hAnsi="Times New Roman" w:cs="Times New Roman"/>
          <w:color w:val="000000"/>
          <w:sz w:val="24"/>
          <w:szCs w:val="24"/>
          <w:lang w:val="fr-CA" w:eastAsia="en-CA"/>
        </w:rPr>
      </w:pPr>
      <w:r w:rsidRPr="00CC09E9">
        <w:rPr>
          <w:rFonts w:ascii="Times New Roman" w:eastAsia="Times New Roman" w:hAnsi="Times New Roman" w:cs="Times New Roman"/>
          <w:color w:val="000000"/>
          <w:sz w:val="24"/>
          <w:szCs w:val="24"/>
          <w:lang w:val="fr-CA" w:eastAsia="en-CA"/>
        </w:rPr>
        <w:t>Pour cette nouvelle collection, elle a eu recours à du papier de différentes épaisseurs, en raison de problèmes d’approvisionnement depuis la pandémie. Or ce léger imprévu lui a permis d’expérimenter de nouvelles textures, de jouer avec les plis du papier et les reliefs.</w:t>
      </w:r>
    </w:p>
    <w:p w:rsidR="00CC09E9" w:rsidRPr="00CC09E9" w:rsidRDefault="00CC09E9" w:rsidP="00CC09E9">
      <w:pPr>
        <w:spacing w:after="0" w:line="276" w:lineRule="auto"/>
        <w:textAlignment w:val="baseline"/>
        <w:rPr>
          <w:rFonts w:ascii="Times New Roman" w:eastAsia="Times New Roman" w:hAnsi="Times New Roman" w:cs="Times New Roman"/>
          <w:color w:val="000000"/>
          <w:sz w:val="24"/>
          <w:szCs w:val="24"/>
          <w:lang w:val="fr-CA" w:eastAsia="en-CA"/>
        </w:rPr>
      </w:pPr>
      <w:r w:rsidRPr="00CC09E9">
        <w:rPr>
          <w:rFonts w:ascii="Times New Roman" w:eastAsia="Times New Roman" w:hAnsi="Times New Roman" w:cs="Times New Roman"/>
          <w:color w:val="000000"/>
          <w:sz w:val="24"/>
          <w:szCs w:val="24"/>
          <w:lang w:val="fr-CA" w:eastAsia="en-CA"/>
        </w:rPr>
        <w:t xml:space="preserve">Dans son exposition </w:t>
      </w:r>
      <w:proofErr w:type="spellStart"/>
      <w:r w:rsidRPr="00CC09E9">
        <w:rPr>
          <w:rFonts w:ascii="Times New Roman" w:eastAsia="Times New Roman" w:hAnsi="Times New Roman" w:cs="Times New Roman"/>
          <w:color w:val="000000"/>
          <w:sz w:val="24"/>
          <w:szCs w:val="24"/>
          <w:lang w:val="fr-CA" w:eastAsia="en-CA"/>
        </w:rPr>
        <w:t>Arccos</w:t>
      </w:r>
      <w:proofErr w:type="spellEnd"/>
      <w:r w:rsidRPr="00CC09E9">
        <w:rPr>
          <w:rFonts w:ascii="Times New Roman" w:eastAsia="Times New Roman" w:hAnsi="Times New Roman" w:cs="Times New Roman"/>
          <w:color w:val="000000"/>
          <w:sz w:val="24"/>
          <w:szCs w:val="24"/>
          <w:lang w:val="fr-CA" w:eastAsia="en-CA"/>
        </w:rPr>
        <w:t xml:space="preserve">, l’artiste se replonge dans les éléments architecturaux. Il faut dire qu’elle a toujours aimé l’architecture. Une de ses premières expositions dans la région de </w:t>
      </w:r>
      <w:r w:rsidRPr="00CC09E9">
        <w:rPr>
          <w:rFonts w:ascii="Times New Roman" w:eastAsia="Times New Roman" w:hAnsi="Times New Roman" w:cs="Times New Roman"/>
          <w:color w:val="000000"/>
          <w:sz w:val="24"/>
          <w:szCs w:val="24"/>
          <w:lang w:val="fr-CA" w:eastAsia="en-CA"/>
        </w:rPr>
        <w:lastRenderedPageBreak/>
        <w:t>Moncton portait sur les maisons abandonnées. Par la suite, elle s’est attardée aux fenêtres dans son projet Rêveries. Anna Rail travaille toujours autour d’un thème pour créer ses collections.</w:t>
      </w:r>
    </w:p>
    <w:p w:rsidR="00CC09E9" w:rsidRPr="00CC09E9" w:rsidRDefault="00CC09E9" w:rsidP="00CC09E9">
      <w:pPr>
        <w:spacing w:after="0" w:line="276" w:lineRule="auto"/>
        <w:textAlignment w:val="baseline"/>
        <w:rPr>
          <w:rFonts w:ascii="Times New Roman" w:eastAsia="Times New Roman" w:hAnsi="Times New Roman" w:cs="Times New Roman"/>
          <w:color w:val="000000"/>
          <w:sz w:val="24"/>
          <w:szCs w:val="24"/>
          <w:lang w:val="fr-CA" w:eastAsia="en-CA"/>
        </w:rPr>
      </w:pPr>
      <w:r w:rsidRPr="00CC09E9">
        <w:rPr>
          <w:rFonts w:ascii="Times New Roman" w:eastAsia="Times New Roman" w:hAnsi="Times New Roman" w:cs="Times New Roman"/>
          <w:color w:val="000000"/>
          <w:sz w:val="24"/>
          <w:szCs w:val="24"/>
          <w:lang w:val="fr-CA" w:eastAsia="en-CA"/>
        </w:rPr>
        <w:t xml:space="preserve">C’est à travers un programme de mentorat où elle a été jumelée à l’artiste et commissaire d’art Paul-Édouard Bourque qu’elle a été encouragée à explorer le </w:t>
      </w:r>
      <w:proofErr w:type="spellStart"/>
      <w:r w:rsidRPr="00CC09E9">
        <w:rPr>
          <w:rFonts w:ascii="Times New Roman" w:eastAsia="Times New Roman" w:hAnsi="Times New Roman" w:cs="Times New Roman"/>
          <w:color w:val="000000"/>
          <w:sz w:val="24"/>
          <w:szCs w:val="24"/>
          <w:lang w:val="fr-CA" w:eastAsia="en-CA"/>
        </w:rPr>
        <w:t>clairobscur</w:t>
      </w:r>
      <w:proofErr w:type="spellEnd"/>
      <w:r w:rsidRPr="00CC09E9">
        <w:rPr>
          <w:rFonts w:ascii="Times New Roman" w:eastAsia="Times New Roman" w:hAnsi="Times New Roman" w:cs="Times New Roman"/>
          <w:color w:val="000000"/>
          <w:sz w:val="24"/>
          <w:szCs w:val="24"/>
          <w:lang w:val="fr-CA" w:eastAsia="en-CA"/>
        </w:rPr>
        <w:t xml:space="preserve"> et le grand format. En effectuant sa recherche, elle a eu envie de travailler sur le thème des arches en raison de son esthétisme et des nombreux symboles qui s’y rattachent. C’est un élément architectural très ancien, dont l’origine remonterait jusqu’aux civilisations de la Mésopotamie, souligne l’artiste.</w:t>
      </w:r>
    </w:p>
    <w:p w:rsidR="00CC09E9" w:rsidRPr="00CC09E9" w:rsidRDefault="00CC09E9" w:rsidP="00CC09E9">
      <w:pPr>
        <w:spacing w:after="0" w:line="276" w:lineRule="auto"/>
        <w:textAlignment w:val="baseline"/>
        <w:rPr>
          <w:rFonts w:ascii="Times New Roman" w:eastAsia="Times New Roman" w:hAnsi="Times New Roman" w:cs="Times New Roman"/>
          <w:color w:val="000000"/>
          <w:sz w:val="24"/>
          <w:szCs w:val="24"/>
          <w:lang w:val="fr-CA" w:eastAsia="en-CA"/>
        </w:rPr>
      </w:pPr>
      <w:proofErr w:type="gramStart"/>
      <w:r w:rsidRPr="00CC09E9">
        <w:rPr>
          <w:rFonts w:ascii="Times New Roman" w:eastAsia="Times New Roman" w:hAnsi="Times New Roman" w:cs="Times New Roman"/>
          <w:color w:val="000000"/>
          <w:sz w:val="24"/>
          <w:szCs w:val="24"/>
          <w:lang w:val="fr-CA" w:eastAsia="en-CA"/>
        </w:rPr>
        <w:t>«Ce</w:t>
      </w:r>
      <w:proofErr w:type="gramEnd"/>
      <w:r w:rsidRPr="00CC09E9">
        <w:rPr>
          <w:rFonts w:ascii="Times New Roman" w:eastAsia="Times New Roman" w:hAnsi="Times New Roman" w:cs="Times New Roman"/>
          <w:color w:val="000000"/>
          <w:sz w:val="24"/>
          <w:szCs w:val="24"/>
          <w:lang w:val="fr-CA" w:eastAsia="en-CA"/>
        </w:rPr>
        <w:t xml:space="preserve"> qui me parle beaucoup, c’est que l’arche, c’est vraiment le produit d’une collaboration. Dans le sens que soit la pierre, le bois, la brique, quel que soit le matériau utilisé, il faut que chacun et chacune travaillent ensemble pour arriver à une structure comme celle-là. Pour moi, la symbolique, c’est que c’est vraiment un exemple typique de la </w:t>
      </w:r>
      <w:proofErr w:type="gramStart"/>
      <w:r w:rsidRPr="00CC09E9">
        <w:rPr>
          <w:rFonts w:ascii="Times New Roman" w:eastAsia="Times New Roman" w:hAnsi="Times New Roman" w:cs="Times New Roman"/>
          <w:color w:val="000000"/>
          <w:sz w:val="24"/>
          <w:szCs w:val="24"/>
          <w:lang w:val="fr-CA" w:eastAsia="en-CA"/>
        </w:rPr>
        <w:t>collaboration»</w:t>
      </w:r>
      <w:proofErr w:type="gramEnd"/>
      <w:r w:rsidRPr="00CC09E9">
        <w:rPr>
          <w:rFonts w:ascii="Times New Roman" w:eastAsia="Times New Roman" w:hAnsi="Times New Roman" w:cs="Times New Roman"/>
          <w:color w:val="000000"/>
          <w:sz w:val="24"/>
          <w:szCs w:val="24"/>
          <w:lang w:val="fr-CA" w:eastAsia="en-CA"/>
        </w:rPr>
        <w:t>, a expliqué l’artiste en entrevue à la Galerie 12.</w:t>
      </w:r>
      <w:r>
        <w:rPr>
          <w:rFonts w:ascii="Times New Roman" w:eastAsia="Times New Roman" w:hAnsi="Times New Roman" w:cs="Times New Roman"/>
          <w:color w:val="000000"/>
          <w:sz w:val="24"/>
          <w:szCs w:val="24"/>
          <w:lang w:val="fr-CA" w:eastAsia="en-CA"/>
        </w:rPr>
        <w:br/>
      </w:r>
    </w:p>
    <w:p w:rsidR="00CC09E9" w:rsidRPr="00CC09E9" w:rsidRDefault="00CC09E9" w:rsidP="00CC09E9">
      <w:pPr>
        <w:spacing w:after="0" w:line="276" w:lineRule="auto"/>
        <w:textAlignment w:val="baseline"/>
        <w:rPr>
          <w:rFonts w:ascii="Times New Roman" w:eastAsia="Times New Roman" w:hAnsi="Times New Roman" w:cs="Times New Roman"/>
          <w:color w:val="000000"/>
          <w:sz w:val="24"/>
          <w:szCs w:val="24"/>
          <w:lang w:val="fr-CA" w:eastAsia="en-CA"/>
        </w:rPr>
      </w:pPr>
      <w:r w:rsidRPr="00CC09E9">
        <w:rPr>
          <w:rFonts w:ascii="Times New Roman" w:eastAsia="Times New Roman" w:hAnsi="Times New Roman" w:cs="Times New Roman"/>
          <w:color w:val="000000"/>
          <w:sz w:val="24"/>
          <w:szCs w:val="24"/>
          <w:lang w:val="fr-CA" w:eastAsia="en-CA"/>
        </w:rPr>
        <w:t xml:space="preserve">Dans l’ensemble, les </w:t>
      </w:r>
      <w:proofErr w:type="spellStart"/>
      <w:r w:rsidRPr="00CC09E9">
        <w:rPr>
          <w:rFonts w:ascii="Times New Roman" w:eastAsia="Times New Roman" w:hAnsi="Times New Roman" w:cs="Times New Roman"/>
          <w:color w:val="000000"/>
          <w:sz w:val="24"/>
          <w:szCs w:val="24"/>
          <w:lang w:val="fr-CA" w:eastAsia="en-CA"/>
        </w:rPr>
        <w:t>oeuvres</w:t>
      </w:r>
      <w:proofErr w:type="spellEnd"/>
      <w:r w:rsidRPr="00CC09E9">
        <w:rPr>
          <w:rFonts w:ascii="Times New Roman" w:eastAsia="Times New Roman" w:hAnsi="Times New Roman" w:cs="Times New Roman"/>
          <w:color w:val="000000"/>
          <w:sz w:val="24"/>
          <w:szCs w:val="24"/>
          <w:lang w:val="fr-CA" w:eastAsia="en-CA"/>
        </w:rPr>
        <w:t xml:space="preserve"> aux couleurs variées représentent divers types d’arches, incarnant la force collective, le réconfort, les possibilités et les nouveaux départs. Le batik sur papier permet de créer du relief et de donner de la luminosité aux </w:t>
      </w:r>
      <w:proofErr w:type="spellStart"/>
      <w:r w:rsidRPr="00CC09E9">
        <w:rPr>
          <w:rFonts w:ascii="Times New Roman" w:eastAsia="Times New Roman" w:hAnsi="Times New Roman" w:cs="Times New Roman"/>
          <w:color w:val="000000"/>
          <w:sz w:val="24"/>
          <w:szCs w:val="24"/>
          <w:lang w:val="fr-CA" w:eastAsia="en-CA"/>
        </w:rPr>
        <w:t>oeuvres</w:t>
      </w:r>
      <w:proofErr w:type="spellEnd"/>
      <w:r w:rsidRPr="00CC09E9">
        <w:rPr>
          <w:rFonts w:ascii="Times New Roman" w:eastAsia="Times New Roman" w:hAnsi="Times New Roman" w:cs="Times New Roman"/>
          <w:color w:val="000000"/>
          <w:sz w:val="24"/>
          <w:szCs w:val="24"/>
          <w:lang w:val="fr-CA" w:eastAsia="en-CA"/>
        </w:rPr>
        <w:t xml:space="preserve">. Avec des titres comme </w:t>
      </w:r>
      <w:proofErr w:type="spellStart"/>
      <w:r w:rsidRPr="00CC09E9">
        <w:rPr>
          <w:rFonts w:ascii="Times New Roman" w:eastAsia="Times New Roman" w:hAnsi="Times New Roman" w:cs="Times New Roman"/>
          <w:color w:val="000000"/>
          <w:sz w:val="24"/>
          <w:szCs w:val="24"/>
          <w:lang w:val="fr-CA" w:eastAsia="en-CA"/>
        </w:rPr>
        <w:t>Audelà</w:t>
      </w:r>
      <w:proofErr w:type="spellEnd"/>
      <w:r w:rsidRPr="00CC09E9">
        <w:rPr>
          <w:rFonts w:ascii="Times New Roman" w:eastAsia="Times New Roman" w:hAnsi="Times New Roman" w:cs="Times New Roman"/>
          <w:color w:val="000000"/>
          <w:sz w:val="24"/>
          <w:szCs w:val="24"/>
          <w:lang w:val="fr-CA" w:eastAsia="en-CA"/>
        </w:rPr>
        <w:t xml:space="preserve"> des frontières, Et la lumière fut et Allons-y, cette collection comporte plusieurs symboles. Une arche peut être considérée comme un refuge, note l’artiste. Sous cette voûte en forme d’arc, on se sent protégé à la fois des intempéries et de ce qui va peut-être un peu moins bien dans la vie, évoque-t-elle. Des </w:t>
      </w:r>
      <w:proofErr w:type="spellStart"/>
      <w:r w:rsidRPr="00CC09E9">
        <w:rPr>
          <w:rFonts w:ascii="Times New Roman" w:eastAsia="Times New Roman" w:hAnsi="Times New Roman" w:cs="Times New Roman"/>
          <w:color w:val="000000"/>
          <w:sz w:val="24"/>
          <w:szCs w:val="24"/>
          <w:lang w:val="fr-CA" w:eastAsia="en-CA"/>
        </w:rPr>
        <w:t>oeuvres</w:t>
      </w:r>
      <w:proofErr w:type="spellEnd"/>
      <w:r w:rsidRPr="00CC09E9">
        <w:rPr>
          <w:rFonts w:ascii="Times New Roman" w:eastAsia="Times New Roman" w:hAnsi="Times New Roman" w:cs="Times New Roman"/>
          <w:color w:val="000000"/>
          <w:sz w:val="24"/>
          <w:szCs w:val="24"/>
          <w:lang w:val="fr-CA" w:eastAsia="en-CA"/>
        </w:rPr>
        <w:t xml:space="preserve"> qui invitent le spectateur à réfléchir sur son parcours personnel. Passer sous une arche représente un peu ce qu’on laisse derrière soi pour se diriger vers autre chose. C’est un moment de transition où la personne fait face à des choix.</w:t>
      </w:r>
    </w:p>
    <w:p w:rsidR="00CC09E9" w:rsidRPr="00CC09E9" w:rsidRDefault="00CC09E9" w:rsidP="00CC09E9">
      <w:pPr>
        <w:spacing w:after="0" w:line="276" w:lineRule="auto"/>
        <w:textAlignment w:val="baseline"/>
        <w:rPr>
          <w:rFonts w:ascii="Times New Roman" w:eastAsia="Times New Roman" w:hAnsi="Times New Roman" w:cs="Times New Roman"/>
          <w:color w:val="000000"/>
          <w:sz w:val="24"/>
          <w:szCs w:val="24"/>
          <w:lang w:eastAsia="en-CA"/>
        </w:rPr>
      </w:pPr>
      <w:proofErr w:type="gramStart"/>
      <w:r w:rsidRPr="00CC09E9">
        <w:rPr>
          <w:rFonts w:ascii="Times New Roman" w:eastAsia="Times New Roman" w:hAnsi="Times New Roman" w:cs="Times New Roman"/>
          <w:color w:val="000000"/>
          <w:sz w:val="24"/>
          <w:szCs w:val="24"/>
          <w:lang w:val="fr-CA" w:eastAsia="en-CA"/>
        </w:rPr>
        <w:t>«C’est</w:t>
      </w:r>
      <w:proofErr w:type="gramEnd"/>
      <w:r w:rsidRPr="00CC09E9">
        <w:rPr>
          <w:rFonts w:ascii="Times New Roman" w:eastAsia="Times New Roman" w:hAnsi="Times New Roman" w:cs="Times New Roman"/>
          <w:color w:val="000000"/>
          <w:sz w:val="24"/>
          <w:szCs w:val="24"/>
          <w:lang w:val="fr-CA" w:eastAsia="en-CA"/>
        </w:rPr>
        <w:t xml:space="preserve"> qu’en passant sous une arche, on laisse son passé pour aller vers l’avenir, mais il y a des choix. Et entre les deux, il y a l’arche justement qui nous protège pour notre réflexion. […] C’est ça qui m’a vraiment parlé quand est venu le temps de faire un choix sur un thème</w:t>
      </w:r>
      <w:proofErr w:type="gramStart"/>
      <w:r w:rsidRPr="00CC09E9">
        <w:rPr>
          <w:rFonts w:ascii="Times New Roman" w:eastAsia="Times New Roman" w:hAnsi="Times New Roman" w:cs="Times New Roman"/>
          <w:color w:val="000000"/>
          <w:sz w:val="24"/>
          <w:szCs w:val="24"/>
          <w:lang w:val="fr-CA" w:eastAsia="en-CA"/>
        </w:rPr>
        <w:t>.»</w:t>
      </w:r>
      <w:proofErr w:type="gramEnd"/>
      <w:r w:rsidRPr="00CC09E9">
        <w:rPr>
          <w:rFonts w:ascii="Times New Roman" w:eastAsia="Times New Roman" w:hAnsi="Times New Roman" w:cs="Times New Roman"/>
          <w:color w:val="000000"/>
          <w:sz w:val="24"/>
          <w:szCs w:val="24"/>
          <w:lang w:val="fr-CA" w:eastAsia="en-CA"/>
        </w:rPr>
        <w:t xml:space="preserve"> </w:t>
      </w:r>
      <w:r w:rsidRPr="00CC09E9">
        <w:rPr>
          <w:rFonts w:ascii="Times New Roman" w:eastAsia="Times New Roman" w:hAnsi="Times New Roman" w:cs="Times New Roman"/>
          <w:color w:val="000000"/>
          <w:sz w:val="24"/>
          <w:szCs w:val="24"/>
          <w:lang w:eastAsia="en-CA"/>
        </w:rPr>
        <w:t>■</w:t>
      </w:r>
    </w:p>
    <w:p w:rsidR="00CC09E9" w:rsidRDefault="00CC09E9" w:rsidP="00CC09E9">
      <w:pPr>
        <w:spacing w:line="276" w:lineRule="auto"/>
      </w:pPr>
    </w:p>
    <w:sectPr w:rsidR="00CC09E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1D657D"/>
    <w:multiLevelType w:val="multilevel"/>
    <w:tmpl w:val="659C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9E9"/>
    <w:rsid w:val="00CC09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AFF39"/>
  <w15:chartTrackingRefBased/>
  <w15:docId w15:val="{C2287323-4BE2-40B5-A6E1-43FA3915E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C09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9"/>
    <w:rPr>
      <w:rFonts w:ascii="Times New Roman" w:eastAsia="Times New Roman" w:hAnsi="Times New Roman" w:cs="Times New Roman"/>
      <w:b/>
      <w:bCs/>
      <w:kern w:val="36"/>
      <w:sz w:val="48"/>
      <w:szCs w:val="48"/>
      <w:lang w:eastAsia="en-CA"/>
    </w:rPr>
  </w:style>
  <w:style w:type="paragraph" w:customStyle="1" w:styleId="art-source">
    <w:name w:val="art-source"/>
    <w:basedOn w:val="Normal"/>
    <w:rsid w:val="00CC09E9"/>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art-date">
    <w:name w:val="art-date"/>
    <w:basedOn w:val="Normal"/>
    <w:rsid w:val="00CC09E9"/>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art-author">
    <w:name w:val="art-author"/>
    <w:basedOn w:val="Normal"/>
    <w:rsid w:val="00CC09E9"/>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NormalWeb">
    <w:name w:val="Normal (Web)"/>
    <w:basedOn w:val="Normal"/>
    <w:uiPriority w:val="99"/>
    <w:semiHidden/>
    <w:unhideWhenUsed/>
    <w:rsid w:val="00CC09E9"/>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552865">
      <w:bodyDiv w:val="1"/>
      <w:marLeft w:val="0"/>
      <w:marRight w:val="0"/>
      <w:marTop w:val="0"/>
      <w:marBottom w:val="0"/>
      <w:divBdr>
        <w:top w:val="none" w:sz="0" w:space="0" w:color="auto"/>
        <w:left w:val="none" w:sz="0" w:space="0" w:color="auto"/>
        <w:bottom w:val="none" w:sz="0" w:space="0" w:color="auto"/>
        <w:right w:val="none" w:sz="0" w:space="0" w:color="auto"/>
      </w:divBdr>
      <w:divsChild>
        <w:div w:id="1288974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Rail</dc:creator>
  <cp:keywords/>
  <dc:description/>
  <cp:lastModifiedBy>Anna Rail</cp:lastModifiedBy>
  <cp:revision>1</cp:revision>
  <dcterms:created xsi:type="dcterms:W3CDTF">2026-10-07T13:21:00Z</dcterms:created>
  <dcterms:modified xsi:type="dcterms:W3CDTF">2026-10-07T13:23:00Z</dcterms:modified>
</cp:coreProperties>
</file>